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D3" w:rsidRPr="003D75C8" w:rsidRDefault="002056D3" w:rsidP="00331D7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3D75C8">
        <w:rPr>
          <w:rFonts w:ascii="黑体" w:eastAsia="黑体" w:hAnsi="黑体" w:hint="eastAsia"/>
          <w:sz w:val="36"/>
          <w:szCs w:val="36"/>
        </w:rPr>
        <w:t>华夏基金201</w:t>
      </w:r>
      <w:r w:rsidR="00F349F2">
        <w:rPr>
          <w:rFonts w:ascii="黑体" w:eastAsia="黑体" w:hAnsi="黑体" w:hint="eastAsia"/>
          <w:sz w:val="36"/>
          <w:szCs w:val="36"/>
        </w:rPr>
        <w:t>8</w:t>
      </w:r>
      <w:r w:rsidRPr="003D75C8">
        <w:rPr>
          <w:rFonts w:ascii="黑体" w:eastAsia="黑体" w:hAnsi="黑体" w:hint="eastAsia"/>
          <w:sz w:val="36"/>
          <w:szCs w:val="36"/>
        </w:rPr>
        <w:t>年</w:t>
      </w:r>
      <w:r w:rsidR="00F349F2">
        <w:rPr>
          <w:rFonts w:ascii="黑体" w:eastAsia="黑体" w:hAnsi="黑体" w:hint="eastAsia"/>
          <w:sz w:val="36"/>
          <w:szCs w:val="36"/>
        </w:rPr>
        <w:t>校园</w:t>
      </w:r>
      <w:r w:rsidRPr="003D75C8">
        <w:rPr>
          <w:rFonts w:ascii="黑体" w:eastAsia="黑体" w:hAnsi="黑体" w:hint="eastAsia"/>
          <w:sz w:val="36"/>
          <w:szCs w:val="36"/>
        </w:rPr>
        <w:t>招聘简章</w:t>
      </w:r>
    </w:p>
    <w:p w:rsidR="002D4AB4" w:rsidRPr="00314D26" w:rsidRDefault="002D4AB4" w:rsidP="00F349F2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314D26" w:rsidRPr="009257BB" w:rsidRDefault="00314D26" w:rsidP="00314D26">
      <w:pP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一、职位信息</w:t>
      </w:r>
    </w:p>
    <w:p w:rsidR="00314D26" w:rsidRPr="00536BA8" w:rsidRDefault="00314D26" w:rsidP="00314D26">
      <w:pPr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536BA8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1．招聘职位</w:t>
      </w:r>
    </w:p>
    <w:p w:rsidR="00314D26" w:rsidRPr="00536BA8" w:rsidRDefault="00314D26" w:rsidP="00314D26">
      <w:pPr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（</w:t>
      </w:r>
      <w:r w:rsidR="00F349F2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1</w:t>
      </w:r>
      <w:r w:rsidRPr="00536BA8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）营销类</w:t>
      </w:r>
    </w:p>
    <w:p w:rsidR="00314D26" w:rsidRPr="00536BA8" w:rsidRDefault="00314D26" w:rsidP="00314D26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机构</w:t>
      </w:r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销售</w:t>
      </w:r>
      <w:r w:rsidR="0046283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经理</w:t>
      </w:r>
    </w:p>
    <w:p w:rsidR="00F349F2" w:rsidRPr="00536BA8" w:rsidRDefault="00F349F2" w:rsidP="00F349F2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产品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经理</w:t>
      </w:r>
    </w:p>
    <w:p w:rsidR="00314D26" w:rsidRDefault="00314D26" w:rsidP="00314D26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机构运营经理</w:t>
      </w:r>
    </w:p>
    <w:p w:rsidR="00F349F2" w:rsidRPr="00536BA8" w:rsidRDefault="00F349F2" w:rsidP="00314D26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内容运营经理</w:t>
      </w:r>
    </w:p>
    <w:p w:rsidR="00314D26" w:rsidRPr="00536BA8" w:rsidRDefault="00314D26" w:rsidP="00314D26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渠道</w:t>
      </w:r>
      <w:r w:rsidR="006B253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经理</w:t>
      </w:r>
    </w:p>
    <w:p w:rsidR="00314D26" w:rsidRDefault="00314D26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462831" w:rsidRPr="00536BA8" w:rsidRDefault="00462831" w:rsidP="00462831">
      <w:pPr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（</w:t>
      </w:r>
      <w:r w:rsidR="00F349F2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2</w:t>
      </w:r>
      <w:r w:rsidRPr="00536BA8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中后台</w:t>
      </w:r>
    </w:p>
    <w:p w:rsidR="00462831" w:rsidRPr="00462831" w:rsidRDefault="00462831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基金会计</w:t>
      </w:r>
    </w:p>
    <w:p w:rsidR="00462831" w:rsidRDefault="00462831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客服代表</w:t>
      </w:r>
    </w:p>
    <w:p w:rsidR="00F349F2" w:rsidRDefault="00F349F2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软件开发工程师</w:t>
      </w:r>
    </w:p>
    <w:p w:rsidR="00F349F2" w:rsidRDefault="00F349F2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基础设施工程师</w:t>
      </w:r>
    </w:p>
    <w:p w:rsidR="00462831" w:rsidRDefault="00462831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462831" w:rsidRPr="00462831" w:rsidRDefault="00462831" w:rsidP="002056D3">
      <w:pPr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462831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（</w:t>
      </w:r>
      <w:r w:rsidR="00F349F2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3</w:t>
      </w:r>
      <w:r w:rsidRPr="00462831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）子公司</w:t>
      </w:r>
    </w:p>
    <w:p w:rsidR="00462831" w:rsidRPr="00462831" w:rsidRDefault="00462831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销售经理</w:t>
      </w:r>
    </w:p>
    <w:p w:rsidR="00462831" w:rsidRPr="00462831" w:rsidRDefault="00462831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投资经理助理</w:t>
      </w:r>
    </w:p>
    <w:p w:rsidR="00462831" w:rsidRPr="00462831" w:rsidRDefault="00462831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proofErr w:type="gramStart"/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风控管理</w:t>
      </w:r>
      <w:proofErr w:type="gramEnd"/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专员</w:t>
      </w:r>
    </w:p>
    <w:p w:rsidR="00462831" w:rsidRPr="00462831" w:rsidRDefault="00462831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法律合</w:t>
      </w:r>
      <w:proofErr w:type="gramStart"/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规</w:t>
      </w:r>
      <w:proofErr w:type="gramEnd"/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专员</w:t>
      </w:r>
    </w:p>
    <w:p w:rsidR="00462831" w:rsidRDefault="00462831" w:rsidP="00462831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Pr="0046283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理财经理</w:t>
      </w:r>
    </w:p>
    <w:p w:rsidR="00462831" w:rsidRPr="009943F5" w:rsidRDefault="00462831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4B1579" w:rsidRPr="00536BA8" w:rsidRDefault="004B1579" w:rsidP="004B1579">
      <w:pPr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536BA8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2．任职要求</w:t>
      </w:r>
    </w:p>
    <w:p w:rsidR="004B1579" w:rsidRPr="00536BA8" w:rsidRDefault="004B1579" w:rsidP="004B1579">
      <w:pPr>
        <w:tabs>
          <w:tab w:val="num" w:pos="2880"/>
        </w:tabs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="00583AF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国内外</w:t>
      </w:r>
      <w:r w:rsidR="00C57F50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知名</w:t>
      </w:r>
      <w:r w:rsidR="00583AF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高校在读学生，</w:t>
      </w:r>
      <w:r w:rsidR="009257B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且在</w:t>
      </w:r>
      <w:r w:rsidRPr="00826A2C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201</w:t>
      </w:r>
      <w:r w:rsidR="00103C4B" w:rsidRPr="00826A2C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8</w:t>
      </w:r>
      <w:r w:rsidRPr="00826A2C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年7月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前能如期毕业</w:t>
      </w:r>
    </w:p>
    <w:p w:rsidR="004B1579" w:rsidRPr="00536BA8" w:rsidRDefault="004B1579" w:rsidP="004B1579">
      <w:pPr>
        <w:tabs>
          <w:tab w:val="num" w:pos="2880"/>
        </w:tabs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具备经济</w:t>
      </w:r>
      <w:r w:rsidR="009257B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金融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等领域基本的知识储备</w:t>
      </w:r>
    </w:p>
    <w:p w:rsidR="004B1579" w:rsidRPr="00536BA8" w:rsidRDefault="004B1579" w:rsidP="004B1579">
      <w:pPr>
        <w:tabs>
          <w:tab w:val="num" w:pos="2880"/>
        </w:tabs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诚信正直、有责任感、勤奋、踏实</w:t>
      </w:r>
    </w:p>
    <w:p w:rsidR="004B1579" w:rsidRPr="00536BA8" w:rsidRDefault="004B1579" w:rsidP="004B157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4B1579" w:rsidRPr="00536BA8" w:rsidRDefault="004B1579" w:rsidP="004B1579">
      <w:pPr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536BA8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3．工作地点</w:t>
      </w:r>
    </w:p>
    <w:p w:rsidR="004B1579" w:rsidRPr="00536BA8" w:rsidRDefault="004B1579" w:rsidP="004B157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proofErr w:type="gramStart"/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除</w:t>
      </w:r>
      <w:r w:rsidR="00583AF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渠道</w:t>
      </w:r>
      <w:proofErr w:type="gramEnd"/>
      <w:r w:rsidR="00583AF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经理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、</w:t>
      </w:r>
      <w:r w:rsidR="00583AF6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理财经理</w:t>
      </w:r>
      <w:r w:rsidR="00E4631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等</w:t>
      </w:r>
      <w:r w:rsidR="00C235B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岗位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外，其他岗位工作地点均为北京</w:t>
      </w:r>
    </w:p>
    <w:p w:rsidR="004B1579" w:rsidRPr="00536BA8" w:rsidRDefault="004B1579" w:rsidP="004B157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="002D4AB4" w:rsidRPr="002D4AB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渠道经理、理财经理</w:t>
      </w:r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岗位</w:t>
      </w:r>
      <w:r w:rsidR="002D4AB4" w:rsidRPr="002D4AB4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的地点有北京、上海、深圳、广州、杭州、南京、成都</w:t>
      </w:r>
      <w:r w:rsidR="00F349F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、青岛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等</w:t>
      </w:r>
    </w:p>
    <w:p w:rsidR="00536BA8" w:rsidRPr="00536BA8" w:rsidRDefault="00536BA8" w:rsidP="004B157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sym w:font="Wingdings" w:char="F0D8"/>
      </w:r>
      <w:r w:rsidR="00DC5C3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网上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申请时，请注意所申请岗位的所属部门及工作地点，以免申请错误。</w:t>
      </w:r>
    </w:p>
    <w:p w:rsidR="004B1579" w:rsidRDefault="004B1579" w:rsidP="008B5C5D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5A2F2B" w:rsidRDefault="005A2F2B">
      <w:pPr>
        <w:widowControl/>
        <w:jc w:val="left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br w:type="page"/>
      </w:r>
    </w:p>
    <w:p w:rsidR="009943F5" w:rsidRPr="009257BB" w:rsidRDefault="009943F5" w:rsidP="009943F5">
      <w:pP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lastRenderedPageBreak/>
        <w:t>二、</w:t>
      </w:r>
      <w:r w:rsidR="00F349F2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岗位职责</w:t>
      </w:r>
      <w:r w:rsidR="006716C9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（</w:t>
      </w:r>
      <w:r w:rsidR="00F349F2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简述</w:t>
      </w:r>
      <w:r w:rsidR="006716C9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）</w:t>
      </w:r>
    </w:p>
    <w:tbl>
      <w:tblPr>
        <w:tblW w:w="8239" w:type="dxa"/>
        <w:tblInd w:w="91" w:type="dxa"/>
        <w:tblLook w:val="04A0"/>
      </w:tblPr>
      <w:tblGrid>
        <w:gridCol w:w="726"/>
        <w:gridCol w:w="1843"/>
        <w:gridCol w:w="1134"/>
        <w:gridCol w:w="4536"/>
      </w:tblGrid>
      <w:tr w:rsidR="00CE2D23" w:rsidRPr="00CE2D23" w:rsidTr="00DA1F42">
        <w:trPr>
          <w:trHeight w:val="50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职责简述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机构销售经理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营销类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开发维护全国社保、专户理财、养老金等机构客户</w:t>
            </w:r>
          </w:p>
        </w:tc>
      </w:tr>
      <w:tr w:rsidR="00CE2D23" w:rsidRPr="00CE2D23" w:rsidTr="006716C9">
        <w:trPr>
          <w:trHeight w:val="82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营销类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负责公募产品、机构产品（社保专户及养老金等）的分析、研发项目，建议和落实现有产品改进方案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机构运营经理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营销类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负责机构业务运营协调工作，协助解决项目运作过程中出现的各类问题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内容运营经理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营销类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负责公司在各互联网平台的内容运营体系搭建实施、内容策划、整合和输出等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渠道经理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营销类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开展所辖区域各类基金销售工作，负责销售渠道的开拓及维护</w:t>
            </w:r>
          </w:p>
        </w:tc>
      </w:tr>
      <w:tr w:rsidR="00CE2D23" w:rsidRPr="00CE2D23" w:rsidTr="006973E1">
        <w:trPr>
          <w:trHeight w:val="59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基金会计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中后台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负责基金、年金等产品的估值核算工作</w:t>
            </w:r>
          </w:p>
        </w:tc>
      </w:tr>
      <w:tr w:rsidR="00CE2D23" w:rsidRPr="00CE2D23" w:rsidTr="006716C9">
        <w:trPr>
          <w:trHeight w:val="82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客服代表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中后台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通过电话或在线等多媒体方式为客户提供服务，包括产品咨询、业务查询、疑难问题处理、投诉处理等</w:t>
            </w:r>
          </w:p>
        </w:tc>
      </w:tr>
      <w:tr w:rsidR="00CE2D23" w:rsidRPr="00CE2D23" w:rsidTr="006716C9">
        <w:trPr>
          <w:trHeight w:val="8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中后台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负责公司系统的研发,根据开发规范与流程完成模块的设计、开发及相关文档(python或java)</w:t>
            </w:r>
            <w:r w:rsidRPr="00CE2D23">
              <w:rPr>
                <w:rFonts w:ascii="Courier New" w:hAnsi="Courier New" w:cs="Courier New"/>
                <w:color w:val="000000"/>
                <w:kern w:val="0"/>
                <w:sz w:val="22"/>
              </w:rPr>
              <w:t> 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基础设施工程师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中后台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参与系统服务器、存储、网络、数据库及信息安全等工作(python或java)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华夏资本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负责资产证券化、特定客户资产管理业务等的市场开拓、客户维护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投资经理助理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华夏资本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协助投资经理完成新设产品的落地以及存续产品的投后管理工作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风控专员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华夏资本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负责各类产品投资过程的风险管理，包括立项审查、尽职调查、投后管理等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法律合</w:t>
            </w:r>
            <w:proofErr w:type="gramStart"/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华夏资本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负责各类产品及业务的法律文件审查、合</w:t>
            </w:r>
            <w:proofErr w:type="gramStart"/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性分析</w:t>
            </w:r>
          </w:p>
        </w:tc>
      </w:tr>
      <w:tr w:rsidR="00CE2D23" w:rsidRPr="00CE2D23" w:rsidTr="006716C9">
        <w:trPr>
          <w:trHeight w:val="55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理财经理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D23" w:rsidRPr="00CE2D23" w:rsidRDefault="00CE2D23" w:rsidP="00CE2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华夏财富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2D23" w:rsidRPr="00CE2D23" w:rsidRDefault="00CE2D23" w:rsidP="00CE2D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E2D23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负责向客户宣传推介基金和其他产品，做好客户服务工作</w:t>
            </w:r>
          </w:p>
        </w:tc>
      </w:tr>
    </w:tbl>
    <w:p w:rsidR="00F349F2" w:rsidRPr="00CE2D23" w:rsidRDefault="006716C9" w:rsidP="009943F5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173355</wp:posOffset>
            </wp:positionV>
            <wp:extent cx="1564640" cy="1551940"/>
            <wp:effectExtent l="19050" t="0" r="0" b="0"/>
            <wp:wrapSquare wrapText="bothSides"/>
            <wp:docPr id="4" name="图片 1" descr="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8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A57" w:rsidRPr="009257BB" w:rsidRDefault="0044692D" w:rsidP="002056D3">
      <w:pP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三</w:t>
      </w:r>
      <w:r w:rsidR="00387A57"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、招聘流程</w:t>
      </w:r>
    </w:p>
    <w:p w:rsidR="00387A57" w:rsidRPr="00536BA8" w:rsidRDefault="00CE2D23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</w:t>
      </w:r>
      <w:r w:rsidR="00FB7E63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．网上申请</w:t>
      </w:r>
      <w:r w:rsidR="00EF754F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：</w:t>
      </w:r>
      <w:r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10</w:t>
      </w:r>
      <w:r w:rsidR="00EF754F"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月</w:t>
      </w:r>
      <w:r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19</w:t>
      </w:r>
      <w:r w:rsidR="00EF754F"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日</w:t>
      </w:r>
      <w:r w:rsidR="00A5497A"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至</w:t>
      </w:r>
      <w:r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11</w:t>
      </w:r>
      <w:r w:rsidR="00EF754F"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月</w:t>
      </w:r>
      <w:r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24</w:t>
      </w:r>
      <w:r w:rsidR="00EF754F"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日</w:t>
      </w:r>
    </w:p>
    <w:p w:rsidR="00FB7E63" w:rsidRPr="00536BA8" w:rsidRDefault="00CE2D23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</w:t>
      </w:r>
      <w:r w:rsidR="00FB7E63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．笔试面试</w:t>
      </w:r>
      <w:r w:rsidR="004B56C0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11</w:t>
      </w:r>
      <w:r w:rsidR="004B56C0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月</w:t>
      </w:r>
      <w:r w:rsidR="002113FF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下旬</w:t>
      </w:r>
      <w:r w:rsidR="004B56C0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开始</w:t>
      </w:r>
    </w:p>
    <w:p w:rsidR="00FB7E63" w:rsidRDefault="00CE2D23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3</w:t>
      </w:r>
      <w:r w:rsidR="00FB7E63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．实习考察</w:t>
      </w:r>
      <w:r w:rsidR="004B56C0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2017年12月-2018年1月</w:t>
      </w:r>
    </w:p>
    <w:p w:rsidR="00CE2D23" w:rsidRPr="00536BA8" w:rsidRDefault="00CE2D23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4. 发放offer：2018年1月-2月</w:t>
      </w:r>
    </w:p>
    <w:p w:rsidR="00387A57" w:rsidRPr="00536BA8" w:rsidRDefault="00387A57" w:rsidP="002056D3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4B1579" w:rsidRPr="009257BB" w:rsidRDefault="0044692D" w:rsidP="004B1579">
      <w:pP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lastRenderedPageBreak/>
        <w:t>四</w:t>
      </w:r>
      <w:r w:rsidR="004B1579"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、网上申请</w:t>
      </w:r>
    </w:p>
    <w:p w:rsidR="009257BB" w:rsidRPr="00536BA8" w:rsidRDefault="009257BB" w:rsidP="009257BB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．申请网址：</w:t>
      </w:r>
      <w:r w:rsidRPr="00536BA8">
        <w:rPr>
          <w:rFonts w:asciiTheme="minorEastAsia" w:eastAsiaTheme="minorEastAsia" w:hAnsiTheme="minorEastAsia"/>
          <w:sz w:val="24"/>
          <w:szCs w:val="24"/>
        </w:rPr>
        <w:t>www.chinaamc.com/career</w:t>
      </w:r>
    </w:p>
    <w:p w:rsidR="004B1579" w:rsidRPr="00536BA8" w:rsidRDefault="009257BB" w:rsidP="004B157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</w:t>
      </w:r>
      <w:r w:rsidR="004B1579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．截止日期：201</w:t>
      </w:r>
      <w:r w:rsid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7</w:t>
      </w:r>
      <w:r w:rsidR="004B1579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年</w:t>
      </w:r>
      <w:r w:rsid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11</w:t>
      </w:r>
      <w:r w:rsidR="004B1579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月</w:t>
      </w:r>
      <w:r w:rsid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24</w:t>
      </w:r>
      <w:r w:rsidR="004B1579"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日</w:t>
      </w:r>
    </w:p>
    <w:p w:rsidR="004B1579" w:rsidRPr="00536BA8" w:rsidRDefault="004B1579" w:rsidP="004B1579">
      <w:pP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3．如有</w:t>
      </w:r>
      <w:r w:rsidR="009257B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疑问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，请发送</w:t>
      </w:r>
      <w:r w:rsidRPr="00536BA8">
        <w:rPr>
          <w:rFonts w:asciiTheme="minorEastAsia" w:eastAsiaTheme="minorEastAsia" w:hAnsiTheme="minorEastAsia" w:hint="eastAsia"/>
          <w:sz w:val="24"/>
          <w:szCs w:val="24"/>
        </w:rPr>
        <w:t>邮件至：recruiting@</w:t>
      </w:r>
      <w:r w:rsidRPr="00536BA8">
        <w:rPr>
          <w:rFonts w:asciiTheme="minorEastAsia" w:eastAsiaTheme="minorEastAsia" w:hAnsiTheme="minorEastAsia"/>
          <w:sz w:val="24"/>
          <w:szCs w:val="24"/>
        </w:rPr>
        <w:t>chinaamc.com</w:t>
      </w:r>
    </w:p>
    <w:p w:rsidR="004B1579" w:rsidRDefault="004B1579" w:rsidP="004B157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4．</w:t>
      </w:r>
      <w:r w:rsidR="00DC5C3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欢迎</w:t>
      </w:r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关注“华夏基金招聘”</w:t>
      </w:r>
      <w:proofErr w:type="gramStart"/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微信公众号</w:t>
      </w:r>
      <w:proofErr w:type="gramEnd"/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：</w:t>
      </w:r>
      <w:proofErr w:type="spellStart"/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chinaamc_job</w:t>
      </w:r>
      <w:proofErr w:type="spellEnd"/>
      <w:r w:rsidRPr="00536BA8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，了解招聘信息及动态。</w:t>
      </w:r>
    </w:p>
    <w:p w:rsidR="0044692D" w:rsidRDefault="0044692D" w:rsidP="004B1579">
      <w:pPr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44692D" w:rsidRPr="009257BB" w:rsidRDefault="0044692D" w:rsidP="0044692D">
      <w:pPr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9257BB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五、公司简介</w:t>
      </w:r>
    </w:p>
    <w:p w:rsidR="00103C4B" w:rsidRPr="00103C4B" w:rsidRDefault="00103C4B" w:rsidP="006973E1">
      <w:pPr>
        <w:ind w:firstLineChars="200" w:firstLine="482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6973E1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华夏基金管理有限公司</w:t>
      </w: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成立于1998年4月9日，是经中国证监会批准成立的首批全国性基金管理公司之一。公司总部设在北京，在北京、上海、深圳、成都、南京、杭州、广州和青岛设有分公司，在香港、深圳、上海设有子公司。</w:t>
      </w:r>
    </w:p>
    <w:p w:rsidR="00103C4B" w:rsidRPr="00103C4B" w:rsidRDefault="00103C4B" w:rsidP="006973E1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华夏基金定位于综合性、全能化的资产管理公司，服务范围覆盖多个资产类别、行业和地区，构建了以公</w:t>
      </w:r>
      <w:proofErr w:type="gramStart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募基金</w:t>
      </w:r>
      <w:proofErr w:type="gramEnd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和机构业务为核心，涵盖华夏香港、华夏资本、华夏财富的多元化资产管理平台。</w:t>
      </w:r>
    </w:p>
    <w:p w:rsidR="00103C4B" w:rsidRPr="00103C4B" w:rsidRDefault="00103C4B" w:rsidP="006973E1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华夏基金规范运作、稳健经营，以雄厚的综合实力持续保持了行业的领先地位。公司拥有1</w:t>
      </w:r>
      <w:r w:rsidR="003734C7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9</w:t>
      </w: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年投资管理经验，是管理基金规模最大的基金管理公司之一。截至2016年12月31日，公司服务机构客户超过4万户，服务公众持有人超过4500万户。华夏基金秉承“为信任奉献回报”的企业宗旨，注重将投资收益及时转化为红利，为投资人创造了丰厚的回报，累计为持有人分红超过1282亿元。</w:t>
      </w:r>
    </w:p>
    <w:p w:rsidR="00103C4B" w:rsidRPr="00103C4B" w:rsidRDefault="00103C4B" w:rsidP="006973E1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华夏基金在业内最早提出了“研究创造价值”的投资理念，以卓越的主动投资管理为核心，建立了业内最大的投</w:t>
      </w:r>
      <w:proofErr w:type="gramStart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研</w:t>
      </w:r>
      <w:proofErr w:type="gramEnd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团队之一，通过宏观趋势判断、策略研究以及实地调研，审视每一个投资标的基本面及投资潜力，力求为投资者提供长期而稳定的投资收益。</w:t>
      </w:r>
    </w:p>
    <w:p w:rsidR="00103C4B" w:rsidRPr="00103C4B" w:rsidRDefault="00103C4B" w:rsidP="006973E1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华夏基金拥有卓越的平台、雄厚的实力以及良好的声誉，汇聚了大批优秀的研究员及基金经理，选拔了海内外知名高校的优秀人才，构建了精英荟萃的投</w:t>
      </w:r>
      <w:proofErr w:type="gramStart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研</w:t>
      </w:r>
      <w:proofErr w:type="gramEnd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平台，逐步形成了业内规模最大的投资团队之一，并形成了稳定而长远的投资管理模式。</w:t>
      </w:r>
    </w:p>
    <w:p w:rsidR="00103C4B" w:rsidRPr="00103C4B" w:rsidRDefault="00103C4B" w:rsidP="006973E1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在公</w:t>
      </w:r>
      <w:proofErr w:type="gramStart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募基金</w:t>
      </w:r>
      <w:proofErr w:type="gramEnd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方面，华夏基金建立了完善的基金产品线，旗下公</w:t>
      </w:r>
      <w:proofErr w:type="gramStart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募基金</w:t>
      </w:r>
      <w:proofErr w:type="gramEnd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超过100只，可以满足不同投资者的各类投资需求。主动管理的基金囊括了货币型、理财型、债券型、混合型以及股票型等5大类不同风险收益特征的品种；在被动管理方面，公司构建了覆盖综合指数、权重股指数、中小盘指数、行业指数以及海外市场指数的完善的产品线。</w:t>
      </w:r>
    </w:p>
    <w:p w:rsidR="00103C4B" w:rsidRPr="00103C4B" w:rsidRDefault="00103C4B" w:rsidP="006973E1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华夏基金机构业务包括全国社保、企业年金、基本养老金、职业年金、专户理财业务、机构客户公</w:t>
      </w:r>
      <w:proofErr w:type="gramStart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募基金</w:t>
      </w:r>
      <w:proofErr w:type="gramEnd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组合管理业务及海外机构业务。围绕机构客户的多元化投资需求，华夏基金构建了以投资、产品、</w:t>
      </w:r>
      <w:proofErr w:type="gramStart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风控为</w:t>
      </w:r>
      <w:proofErr w:type="gramEnd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核心，全面覆盖机构股票投资、机构债券投资、数量投资、现金管理以及海外投资在内的专</w:t>
      </w:r>
      <w:proofErr w:type="gramStart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属投资</w:t>
      </w:r>
      <w:proofErr w:type="gramEnd"/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管理和服务平台。</w:t>
      </w:r>
    </w:p>
    <w:p w:rsidR="00103C4B" w:rsidRPr="00103C4B" w:rsidRDefault="00103C4B" w:rsidP="006973E1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</w:t>
      </w:r>
      <w:r w:rsidR="003734C7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9</w:t>
      </w: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年来，华夏基金凭借规范的经营管理及良好的品牌声誉，获得了业界的广泛认可，多次荣获境内外各大权威奖项。华夏基金八次获得《中国证券报》评选的“金牛基金管理公司奖”，八次获得《上海证券报》评选的 “金基金top公司大奖”，五次获得《证券时报》评选的“明星基金公司奖”，并多次获得《亚洲投资者》、《亚洲资产管理》以及《财资》等境外权威机构评选的“中国最佳基</w:t>
      </w:r>
      <w:r w:rsidRPr="00103C4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lastRenderedPageBreak/>
        <w:t>金管理公司奖”。</w:t>
      </w:r>
      <w:r w:rsidR="003C5A52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（数据来源：华夏基金 数据日期：2016年12月31日）</w:t>
      </w:r>
    </w:p>
    <w:p w:rsidR="00CE2D23" w:rsidRPr="00CE2D23" w:rsidRDefault="00CE2D23" w:rsidP="006973E1">
      <w:pPr>
        <w:ind w:firstLineChars="200" w:firstLine="482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CE2D23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华夏资本管理有限公司</w:t>
      </w:r>
      <w:r w:rsidR="006973E1" w:rsidRPr="006973E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系华夏基金管理有限公司开展非公</w:t>
      </w:r>
      <w:proofErr w:type="gramStart"/>
      <w:r w:rsidR="006973E1" w:rsidRPr="006973E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募业务</w:t>
      </w:r>
      <w:proofErr w:type="gramEnd"/>
      <w:r w:rsidR="006973E1" w:rsidRPr="006973E1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的全资子公司，成立于2012年12月，依托华夏基金、中信证券协同支持，致力于打造市场领先的“投行+财富管理”机构。截止2017年9月，管理产品超过100余只，规模超过1000余亿元。华夏资本着力打造资产支持证券、新三板、私募FOF、一二级资本市场联动投资四大业务线，全面加强主动管理能力。</w:t>
      </w:r>
    </w:p>
    <w:p w:rsidR="00CE2D23" w:rsidRPr="00CE2D23" w:rsidRDefault="00CE2D23" w:rsidP="006973E1">
      <w:pPr>
        <w:ind w:firstLineChars="200" w:firstLine="482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A2F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上海华夏财富投资管理有限公司</w:t>
      </w:r>
      <w:r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成立于2016年1月，是华夏基金管理有限公司的全资子公司，拥有中国证监会颁发的基金销售牌照，是中国基金业协会联席会员。目前北京、上海、深圳等地已设有分支机构。华夏财富的业务模式是以资产配置和财富规划为核心，通过线上和线下的相结合的方式，为客户提供一揽子的财富解决方案，最终实现资产和财富的保值和增值。</w:t>
      </w:r>
    </w:p>
    <w:p w:rsidR="00103C4B" w:rsidRPr="00103C4B" w:rsidRDefault="00CE2D23" w:rsidP="006973E1">
      <w:pPr>
        <w:ind w:firstLineChars="200" w:firstLine="482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 w:rsidRPr="005A2F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华夏基金（香港）有限公司</w:t>
      </w:r>
      <w:r w:rsidRPr="00CE2D23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是华夏基金管理有限公司的全资子公司，于2008年9月设立。目的是策略性地发展华夏基金的离岸业务及投资实力，从事第一类（证券交易）、第四类（就证券提供意见）及第九类（提供资产管理）受监管活动。</w:t>
      </w:r>
    </w:p>
    <w:sectPr w:rsidR="00103C4B" w:rsidRPr="00103C4B" w:rsidSect="0045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B0" w:rsidRDefault="00753FB0" w:rsidP="002056D3">
      <w:r>
        <w:separator/>
      </w:r>
    </w:p>
  </w:endnote>
  <w:endnote w:type="continuationSeparator" w:id="0">
    <w:p w:rsidR="00753FB0" w:rsidRDefault="00753FB0" w:rsidP="0020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B0" w:rsidRDefault="00753FB0" w:rsidP="002056D3">
      <w:r>
        <w:separator/>
      </w:r>
    </w:p>
  </w:footnote>
  <w:footnote w:type="continuationSeparator" w:id="0">
    <w:p w:rsidR="00753FB0" w:rsidRDefault="00753FB0" w:rsidP="00205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A0F9E"/>
    <w:multiLevelType w:val="hybridMultilevel"/>
    <w:tmpl w:val="880CDE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FA7E6F"/>
    <w:multiLevelType w:val="hybridMultilevel"/>
    <w:tmpl w:val="85C41B9E"/>
    <w:lvl w:ilvl="0" w:tplc="E6D04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F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EB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CB8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88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0C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C5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E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46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6D3"/>
    <w:rsid w:val="000375C6"/>
    <w:rsid w:val="0005402E"/>
    <w:rsid w:val="00084EE3"/>
    <w:rsid w:val="0009664F"/>
    <w:rsid w:val="000D72F5"/>
    <w:rsid w:val="00103C4B"/>
    <w:rsid w:val="0011255D"/>
    <w:rsid w:val="00117F14"/>
    <w:rsid w:val="00170BC5"/>
    <w:rsid w:val="00172A35"/>
    <w:rsid w:val="00173775"/>
    <w:rsid w:val="001D6DB3"/>
    <w:rsid w:val="002056D3"/>
    <w:rsid w:val="002113FF"/>
    <w:rsid w:val="00225372"/>
    <w:rsid w:val="00241450"/>
    <w:rsid w:val="00286ACB"/>
    <w:rsid w:val="002B6AF7"/>
    <w:rsid w:val="002D4AB4"/>
    <w:rsid w:val="00314D26"/>
    <w:rsid w:val="00326DE0"/>
    <w:rsid w:val="00331D74"/>
    <w:rsid w:val="00351736"/>
    <w:rsid w:val="003734C7"/>
    <w:rsid w:val="00387A57"/>
    <w:rsid w:val="003C5A52"/>
    <w:rsid w:val="003D003E"/>
    <w:rsid w:val="003D75C8"/>
    <w:rsid w:val="00420D21"/>
    <w:rsid w:val="0044692D"/>
    <w:rsid w:val="00451655"/>
    <w:rsid w:val="00462831"/>
    <w:rsid w:val="00462B50"/>
    <w:rsid w:val="004B1579"/>
    <w:rsid w:val="004B56C0"/>
    <w:rsid w:val="0050600E"/>
    <w:rsid w:val="00517593"/>
    <w:rsid w:val="00536BA8"/>
    <w:rsid w:val="00556854"/>
    <w:rsid w:val="005700EA"/>
    <w:rsid w:val="00583AF6"/>
    <w:rsid w:val="005A2F2B"/>
    <w:rsid w:val="005B7B39"/>
    <w:rsid w:val="00647795"/>
    <w:rsid w:val="00652DAD"/>
    <w:rsid w:val="006716C9"/>
    <w:rsid w:val="006973E1"/>
    <w:rsid w:val="006B2538"/>
    <w:rsid w:val="00753FB0"/>
    <w:rsid w:val="008004CD"/>
    <w:rsid w:val="008031DC"/>
    <w:rsid w:val="00826A2C"/>
    <w:rsid w:val="0086587B"/>
    <w:rsid w:val="008B5C5D"/>
    <w:rsid w:val="008F1693"/>
    <w:rsid w:val="008F5DA0"/>
    <w:rsid w:val="00903EDA"/>
    <w:rsid w:val="009257BB"/>
    <w:rsid w:val="00940CB5"/>
    <w:rsid w:val="009769A3"/>
    <w:rsid w:val="0099408C"/>
    <w:rsid w:val="009943F5"/>
    <w:rsid w:val="00A37C08"/>
    <w:rsid w:val="00A5497A"/>
    <w:rsid w:val="00C235BB"/>
    <w:rsid w:val="00C50100"/>
    <w:rsid w:val="00C55769"/>
    <w:rsid w:val="00C57F50"/>
    <w:rsid w:val="00C70F6C"/>
    <w:rsid w:val="00CD30A2"/>
    <w:rsid w:val="00CD3BFA"/>
    <w:rsid w:val="00CD797F"/>
    <w:rsid w:val="00CE2D23"/>
    <w:rsid w:val="00D3609E"/>
    <w:rsid w:val="00D834CC"/>
    <w:rsid w:val="00DA1F42"/>
    <w:rsid w:val="00DC5C32"/>
    <w:rsid w:val="00DF32CD"/>
    <w:rsid w:val="00E04D2F"/>
    <w:rsid w:val="00E343C9"/>
    <w:rsid w:val="00E439C5"/>
    <w:rsid w:val="00E46318"/>
    <w:rsid w:val="00E47C45"/>
    <w:rsid w:val="00E81772"/>
    <w:rsid w:val="00EA2BC1"/>
    <w:rsid w:val="00EA6A5E"/>
    <w:rsid w:val="00EB56A9"/>
    <w:rsid w:val="00EF338B"/>
    <w:rsid w:val="00EF46AE"/>
    <w:rsid w:val="00EF754F"/>
    <w:rsid w:val="00F349F2"/>
    <w:rsid w:val="00F64588"/>
    <w:rsid w:val="00FB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6D3"/>
    <w:rPr>
      <w:sz w:val="18"/>
      <w:szCs w:val="18"/>
    </w:rPr>
  </w:style>
  <w:style w:type="character" w:styleId="a5">
    <w:name w:val="Hyperlink"/>
    <w:basedOn w:val="a0"/>
    <w:uiPriority w:val="99"/>
    <w:unhideWhenUsed/>
    <w:rsid w:val="002056D3"/>
    <w:rPr>
      <w:color w:val="0000FF"/>
      <w:u w:val="single"/>
    </w:rPr>
  </w:style>
  <w:style w:type="table" w:styleId="a6">
    <w:name w:val="Table Grid"/>
    <w:basedOn w:val="a1"/>
    <w:uiPriority w:val="59"/>
    <w:rsid w:val="00205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5C5D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103C4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Plain Text"/>
    <w:basedOn w:val="a"/>
    <w:link w:val="Char1"/>
    <w:uiPriority w:val="99"/>
    <w:semiHidden/>
    <w:unhideWhenUsed/>
    <w:rsid w:val="002D4AB4"/>
    <w:pPr>
      <w:jc w:val="left"/>
    </w:pPr>
    <w:rPr>
      <w:rFonts w:hAnsi="Courier New" w:cs="Courier New"/>
      <w:szCs w:val="21"/>
    </w:rPr>
  </w:style>
  <w:style w:type="character" w:customStyle="1" w:styleId="Char1">
    <w:name w:val="纯文本 Char"/>
    <w:basedOn w:val="a0"/>
    <w:link w:val="a9"/>
    <w:uiPriority w:val="99"/>
    <w:semiHidden/>
    <w:rsid w:val="002D4AB4"/>
    <w:rPr>
      <w:rFonts w:ascii="Calibri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671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272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181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70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778">
          <w:marLeft w:val="0"/>
          <w:marRight w:val="0"/>
          <w:marTop w:val="10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E82E-F8A0-4994-8450-239EA80E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zhouxu</dc:creator>
  <cp:lastModifiedBy>zhangwl</cp:lastModifiedBy>
  <cp:revision>5</cp:revision>
  <dcterms:created xsi:type="dcterms:W3CDTF">2017-11-08T01:22:00Z</dcterms:created>
  <dcterms:modified xsi:type="dcterms:W3CDTF">2017-11-08T01:42:00Z</dcterms:modified>
</cp:coreProperties>
</file>